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1F4E79"/>
          <w:sz w:val="24"/>
          <w:szCs w:val="24"/>
        </w:rPr>
        <w:t xml:space="preserve">1ST INTERNATIONAL LJUBLJANA ORL CONGRESS</w:t>
      </w:r>
    </w:p>
    <w:p>
      <w:pPr>
        <w:spacing w:after="20"/>
        <w:jc w:val="center"/>
      </w:pPr>
      <w:r>
        <w:rPr>
          <w:rFonts w:ascii="Calibri" w:cs="Calibri" w:eastAsia="Calibri" w:hAnsi="Calibri"/>
          <w:b/>
          <w:bCs/>
          <w:i/>
          <w:iCs/>
          <w:sz w:val="22"/>
          <w:szCs w:val="22"/>
        </w:rPr>
        <w:t xml:space="preserve">ILOC 2026</w:t>
      </w:r>
    </w:p>
    <w:p>
      <w:pPr>
        <w:pBdr>
          <w:bottom w:val="single" w:color="1F4E79" w:sz="10" w:space="6"/>
        </w:pBdr>
        <w:spacing w:after="160"/>
        <w:jc w:val="center"/>
      </w:pPr>
      <w:r>
        <w:rPr>
          <w:rFonts w:ascii="Calibri" w:cs="Calibri" w:eastAsia="Calibri" w:hAnsi="Calibri"/>
          <w:color w:val="7A7A7A"/>
          <w:sz w:val="20"/>
          <w:szCs w:val="20"/>
        </w:rPr>
        <w:t xml:space="preserve">Portorož, Slovenia, 2–3 October 2026 · Bernardin Congress Centre</w:t>
      </w:r>
    </w:p>
    <w:p>
      <w:pPr>
        <w:pBdr>
          <w:top w:val="single" w:color="C6D2E1" w:sz="4" w:space="6"/>
          <w:bottom w:val="single" w:color="C6D2E1" w:sz="4" w:space="6"/>
          <w:left w:val="single" w:color="C6D2E1" w:sz="4" w:space="6"/>
          <w:right w:val="single" w:color="C6D2E1" w:sz="4" w:space="6"/>
        </w:pBdr>
        <w:shd w:fill="F2F5F9" w:color="auto" w:val="clear"/>
        <w:spacing w:after="240" w:before="60" w:line="288" w:lineRule="auto"/>
        <w:jc w:val="left"/>
      </w:pPr>
      <w:r>
        <w:rPr>
          <w:rFonts w:ascii="Calibri" w:cs="Calibri" w:eastAsia="Calibri" w:hAnsi="Calibri"/>
          <w:b/>
          <w:bCs/>
          <w:color w:val="7A7A7A"/>
          <w:sz w:val="20"/>
          <w:szCs w:val="20"/>
        </w:rPr>
        <w:t xml:space="preserve">Instructions for authors.  </w:t>
      </w:r>
      <w:r>
        <w:rPr>
          <w:rFonts w:ascii="Calibri" w:cs="Calibri" w:eastAsia="Calibri" w:hAnsi="Calibri"/>
          <w:i/>
          <w:iCs/>
          <w:color w:val="7A7A7A"/>
          <w:sz w:val="20"/>
          <w:szCs w:val="20"/>
        </w:rPr>
        <w:t xml:space="preserve">Replace the text in square brackets [ … ] with your own content, and keep the section headings and their assigned styles (Heading 1 / Heading 2). Recommended layout: Calibri 11, line spacing 1.5, justified, A4 page, 2.5 cm margins. Please confirm the overall length limit and any additional requirements with the organiser.</w:t>
      </w:r>
    </w:p>
    <w:p>
      <w:pPr>
        <w:pStyle w:val="Heading1"/>
      </w:pPr>
      <w:r>
        <w:rPr>
          <w:rFonts w:ascii="Calibri" w:cs="Calibri" w:eastAsia="Calibri" w:hAnsi="Calibri"/>
        </w:rPr>
        <w:t xml:space="preserve">[TITLE OF THE PAPER]</w:t>
      </w:r>
    </w:p>
    <w:p>
      <w:pPr>
        <w:spacing w:after="140" w:line="276" w:lineRule="auto"/>
      </w:pPr>
      <w:r>
        <w:rPr>
          <w:rFonts w:ascii="Calibri" w:cs="Calibri" w:eastAsia="Calibri" w:hAnsi="Calibri"/>
          <w:i/>
          <w:iCs/>
          <w:color w:val="7A7A7A"/>
          <w:sz w:val="20"/>
          <w:szCs w:val="20"/>
        </w:rPr>
        <w:t xml:space="preserve">Note: Keep the title short and concise. Select it and apply the “Heading 1” style.</w:t>
      </w:r>
    </w:p>
    <w:p>
      <w:pPr>
        <w:spacing w:after="160"/>
      </w:pPr>
      <w:r>
        <w:rPr>
          <w:rFonts w:ascii="Calibri" w:cs="Calibri" w:eastAsia="Calibri" w:hAnsi="Calibri"/>
          <w:b/>
          <w:bCs/>
          <w:i/>
          <w:iCs/>
          <w:color w:val="8A8A8A"/>
          <w:sz w:val="22"/>
          <w:szCs w:val="22"/>
        </w:rPr>
        <w:t xml:space="preserve">[Running title / short title, optional]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Authors: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[First Last 1, First Last 2 …]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Affiliations: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[Department, Institution, City, Country; link authors to affiliations with superscript numbers]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Corresponding Author: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[Name, e-mail and full postal address of the institution]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ORCID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(optional): [https://orcid.org/0000-0000-0000-0000 for each author]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Structured Abstract</w:t>
      </w:r>
    </w:p>
    <w:p>
      <w:pPr>
        <w:spacing w:after="140" w:line="276" w:lineRule="auto"/>
      </w:pPr>
      <w:r>
        <w:rPr>
          <w:rFonts w:ascii="Calibri" w:cs="Calibri" w:eastAsia="Calibri" w:hAnsi="Calibri"/>
          <w:i/>
          <w:iCs/>
          <w:color w:val="7A7A7A"/>
          <w:sz w:val="20"/>
          <w:szCs w:val="20"/>
        </w:rPr>
        <w:t xml:space="preserve">Note: The abstract should be between 250 and 300 words. Provide 3–5 keywords aligned with the MeSH database.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Background/Introduction: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[A clearly defined clinical problem and the aim of the study.]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Methods: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[Study design, subjects/samples, key procedures and statistics.]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Results: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[Main findings with concrete numerical data and p-values.]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Conclusion: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[A concise take-home message and its direct clinical relevance.]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Keywords: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[3–5 terms aligned with the MeSH database, separated by semicolons.]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Introduction</w:t>
      </w:r>
    </w:p>
    <w:p>
      <w:pPr>
        <w:spacing w:after="160" w:line="360" w:lineRule="auto"/>
        <w:jc w:val="both"/>
      </w:pP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[Present the background, the current state of the literature and the knowledge gap. Close the section with the aim or hypothesis of the study.]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Methods</w:t>
      </w:r>
    </w:p>
    <w:p>
      <w:pPr>
        <w:spacing w:after="160" w:line="360" w:lineRule="auto"/>
        <w:jc w:val="both"/>
      </w:pP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[A detailed, reproducible description of the study: design, setting, participants, measurements and statistical analysis. State the software used for the analysis. Authors are encouraged to follow the international reporting guideline appropriate to their study type: CONSORT (clinical trials), STROBE (observational studies), PRISMA (systematic reviews), CARE (case reports), and SRQR or COREQ (qualitative studies). A full list is available via the EQUATOR Network (equator-network.org).]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Results</w:t>
      </w:r>
    </w:p>
    <w:p>
      <w:pPr>
        <w:spacing w:after="160" w:line="360" w:lineRule="auto"/>
        <w:jc w:val="both"/>
      </w:pP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[An objective presentation of the findings, without interpretation. All tables and figures must be cited in the text in order of appearance (e.g. Table 1, Figure 1) and given a sequentially numbered caption. Clinical photographs must be strictly anonymised.]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Discussion</w:t>
      </w:r>
    </w:p>
    <w:p>
      <w:pPr>
        <w:spacing w:after="160" w:line="360" w:lineRule="auto"/>
        <w:jc w:val="both"/>
      </w:pP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[A critical interpretation of the results, comparison with the existing literature, the clinical relevance of the findings, and a mandatory statement of the study’s limitations.]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Conclusion</w:t>
      </w:r>
    </w:p>
    <w:p>
      <w:pPr>
        <w:spacing w:after="160" w:line="360" w:lineRule="auto"/>
        <w:jc w:val="both"/>
      </w:pP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[A concise summary of the main message that follows directly from your results. Do not repeat statistical data.]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Ethics, Consent and Funding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Ethical Approval: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[State the name of the committee and the approval number. If ethical approval was not required, state this explicitly and justify it.]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Informed Consent: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[A statement confirming that written consent was obtained from patients for participation and/or publication of photographs.]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Acknowledgements: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[People or contributions that do not meet the criteria for authorship.]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Funding: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[Sources of financial support and project numbers, or a statement that the study received no external funding.]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 of Interest: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[The authors declare that they have no conflict of interest. / Disclose any conflicts of interest.]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Use of Artificial Intelligence (AI):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[State whether and how generative AI tools were used in preparing the manuscript (per ICMJE recommendations); if none were used, state this.]</w:t>
      </w:r>
    </w:p>
    <w:p>
      <w:pPr>
        <w:pStyle w:val="ListParagraph"/>
        <w:numPr>
          <w:ilvl w:val="0"/>
          <w:numId w:val="2"/>
        </w:numPr>
        <w:spacing w:after="90" w:line="300" w:lineRule="auto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Data Availability: </w:t>
      </w:r>
      <w:r>
        <w:rPr>
          <w:rFonts w:ascii="Calibri" w:cs="Calibri" w:eastAsia="Calibri" w:hAnsi="Calibri"/>
          <w:i/>
          <w:iCs/>
          <w:color w:val="8A8A8A"/>
          <w:sz w:val="22"/>
          <w:szCs w:val="22"/>
        </w:rPr>
        <w:t xml:space="preserve">[A statement on the availability of the data supporting the findings, or a note that they are available from the corresponding author on reasonable request.]</w:t>
      </w:r>
    </w:p>
    <w:p>
      <w:pPr>
        <w:pStyle w:val="Heading2"/>
      </w:pPr>
      <w:r>
        <w:rPr>
          <w:rFonts w:ascii="Calibri" w:cs="Calibri" w:eastAsia="Calibri" w:hAnsi="Calibri"/>
        </w:rPr>
        <w:t xml:space="preserve">References</w:t>
      </w:r>
    </w:p>
    <w:p>
      <w:pPr>
        <w:spacing w:after="140" w:line="276" w:lineRule="auto"/>
      </w:pPr>
      <w:r>
        <w:rPr>
          <w:rFonts w:ascii="Calibri" w:cs="Calibri" w:eastAsia="Calibri" w:hAnsi="Calibri"/>
          <w:i/>
          <w:iCs/>
          <w:color w:val="7A7A7A"/>
          <w:sz w:val="20"/>
          <w:szCs w:val="20"/>
        </w:rPr>
        <w:t xml:space="preserve">Note: Use the Vancouver style. References are ordered by first appearance in the text, where they are marked with numbers in square brackets, e.g. [1].</w:t>
      </w:r>
    </w:p>
    <w:p>
      <w:pPr>
        <w:spacing w:after="100" w:line="300" w:lineRule="auto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[1] Novak J, Horvat M. The clinical relevance of modern imaging methods in otorhinolaryngology. Slov Med J. 2026;95(1):12–20.</w:t>
      </w:r>
    </w:p>
    <w:sectPr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qFormat/>
    <w:pPr>
      <w:spacing w:after="120" w:line="360" w:lineRule="auto"/>
      <w:jc w:val="both"/>
    </w:pPr>
    <w:rPr>
      <w:rFonts w:ascii="Calibri" w:cs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qFormat/>
    <w:pPr>
      <w:spacing w:after="120" w:before="240"/>
      <w:jc w:val="left"/>
      <w:outlineLvl w:val="0"/>
    </w:pPr>
    <w:rPr>
      <w:rFonts w:ascii="Calibri" w:cs="Calibri" w:eastAsia="Calibri" w:hAnsi="Calibri"/>
      <w:b/>
      <w:bCs/>
      <w:color w:val="1F4E79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D6DCE5" w:sz="6" w:space="4"/>
      </w:pBdr>
      <w:spacing w:after="100" w:before="260"/>
      <w:jc w:val="left"/>
      <w:outlineLvl w:val="1"/>
    </w:pPr>
    <w:rPr>
      <w:rFonts w:ascii="Calibri" w:cs="Calibri" w:eastAsia="Calibri" w:hAnsi="Calibri"/>
      <w:b/>
      <w:bCs/>
      <w:color w:val="1F4E79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Template – ILOC 2026</dc:title>
  <dc:creator>ILOC 2026</dc:creator>
  <cp:lastModifiedBy>Un-named</cp:lastModifiedBy>
  <cp:revision>1</cp:revision>
  <dcterms:created xsi:type="dcterms:W3CDTF">2026-07-08T18:37:58.984Z</dcterms:created>
  <dcterms:modified xsi:type="dcterms:W3CDTF">2026-07-08T18:37:58.998Z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